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BARRETT MICHAEL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478,074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403,074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332,564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subsequent sale were made pursuant to a Rule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have fully vested and are immediately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as compensation for services.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00612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3398</Characters>
  <CharactersWithSpaces>3951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